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14" w:rsidRDefault="00386317">
      <w:pPr>
        <w:widowControl/>
        <w:jc w:val="left"/>
        <w:rPr>
          <w:rFonts w:ascii="Times New Roman" w:eastAsia="方正仿宋_GBK" w:hAnsi="Times New Roman" w:cs="Times New Roman"/>
          <w:sz w:val="32"/>
          <w:szCs w:val="32"/>
        </w:rPr>
      </w:pPr>
      <w:bookmarkStart w:id="0" w:name="_GoBack"/>
      <w:bookmarkEnd w:id="0"/>
      <w:r>
        <w:rPr>
          <w:rFonts w:ascii="Times New Roman" w:eastAsia="方正仿宋_GBK" w:hAnsi="Times New Roman" w:cs="Times New Roman"/>
          <w:sz w:val="32"/>
          <w:szCs w:val="32"/>
        </w:rPr>
        <w:t>附件</w:t>
      </w:r>
      <w:r>
        <w:rPr>
          <w:rFonts w:ascii="Times New Roman" w:eastAsia="方正仿宋_GBK" w:hAnsi="Times New Roman" w:cs="Times New Roman"/>
          <w:sz w:val="32"/>
          <w:szCs w:val="32"/>
        </w:rPr>
        <w:t>2</w:t>
      </w:r>
    </w:p>
    <w:p w:rsidR="00114B14" w:rsidRDefault="00386317">
      <w:pPr>
        <w:spacing w:line="560" w:lineRule="exact"/>
        <w:jc w:val="center"/>
        <w:rPr>
          <w:rFonts w:ascii="Times New Roman" w:eastAsia="宋体" w:hAnsi="Times New Roman" w:cs="Times New Roman"/>
          <w:b/>
          <w:bCs/>
          <w:sz w:val="44"/>
          <w:szCs w:val="44"/>
        </w:rPr>
      </w:pPr>
      <w:r>
        <w:rPr>
          <w:rFonts w:ascii="Times New Roman" w:eastAsia="宋体" w:hAnsi="Times New Roman" w:cs="Times New Roman"/>
          <w:b/>
          <w:bCs/>
          <w:sz w:val="44"/>
          <w:szCs w:val="44"/>
        </w:rPr>
        <w:t>涉案企业合规第三方监督评估机制</w:t>
      </w:r>
    </w:p>
    <w:p w:rsidR="00114B14" w:rsidRDefault="00386317">
      <w:pPr>
        <w:spacing w:line="560" w:lineRule="exact"/>
        <w:jc w:val="center"/>
        <w:rPr>
          <w:rFonts w:ascii="Times New Roman" w:eastAsia="宋体" w:hAnsi="Times New Roman" w:cs="Times New Roman"/>
          <w:b/>
          <w:bCs/>
          <w:sz w:val="44"/>
          <w:szCs w:val="44"/>
        </w:rPr>
      </w:pPr>
      <w:r>
        <w:rPr>
          <w:rFonts w:ascii="Times New Roman" w:eastAsia="宋体" w:hAnsi="Times New Roman" w:cs="Times New Roman"/>
          <w:b/>
          <w:bCs/>
          <w:sz w:val="44"/>
          <w:szCs w:val="44"/>
        </w:rPr>
        <w:t>专业人员选任说明</w:t>
      </w:r>
    </w:p>
    <w:p w:rsidR="00114B14" w:rsidRDefault="00114B14">
      <w:pPr>
        <w:spacing w:line="560" w:lineRule="exact"/>
        <w:rPr>
          <w:rFonts w:ascii="Times New Roman" w:eastAsia="宋体" w:hAnsi="Times New Roman" w:cs="Times New Roman"/>
          <w:szCs w:val="21"/>
        </w:rPr>
      </w:pPr>
    </w:p>
    <w:p w:rsidR="00114B14" w:rsidRDefault="00386317">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一、什么是涉案企业合规第三方监督评估机制？</w:t>
      </w:r>
    </w:p>
    <w:p w:rsidR="00114B14" w:rsidRDefault="00386317">
      <w:pPr>
        <w:spacing w:line="560" w:lineRule="exact"/>
        <w:ind w:firstLineChars="200" w:firstLine="640"/>
        <w:rPr>
          <w:rFonts w:ascii="Times New Roman" w:eastAsia="方正仿宋_GBK" w:hAnsi="Times New Roman" w:cs="Times New Roman"/>
          <w:sz w:val="32"/>
          <w:szCs w:val="32"/>
        </w:rPr>
      </w:pPr>
      <w:r>
        <w:rPr>
          <w:rFonts w:ascii="Times New Roman" w:eastAsia="黑体" w:hAnsi="Times New Roman" w:cs="Times New Roman"/>
          <w:sz w:val="32"/>
          <w:szCs w:val="32"/>
        </w:rPr>
        <w:t>答：</w:t>
      </w:r>
      <w:r>
        <w:rPr>
          <w:rFonts w:ascii="Times New Roman" w:eastAsia="方正仿宋_GBK" w:hAnsi="Times New Roman" w:cs="Times New Roman"/>
          <w:sz w:val="32"/>
          <w:szCs w:val="32"/>
        </w:rPr>
        <w:t>涉案企业合规第三方监督评估机制，是指人民检察院在办理涉企犯罪案件时，对符合企业合规改革试点适用条件的，交由第三方监督评估机制管理委员会选任组成的第三方监督评估组织，对涉案企业的合规承诺进行调查、评估、监督和考察。考察结果作为人民检察院依法处理案件的重要参考。</w:t>
      </w:r>
    </w:p>
    <w:p w:rsidR="00114B14" w:rsidRDefault="0038631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第三方机制适用于公司、企业等市场主体在生产经营活动中涉及的经济犯罪、职务犯罪等案件，既包括公司、企业等实施的单位犯罪案件，以及公司、企业实际控制人、经营管理人员、关键技术人员等实施的与生产经营活动密切相关的犯罪案件。</w:t>
      </w:r>
    </w:p>
    <w:p w:rsidR="00114B14" w:rsidRDefault="00386317">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二、盐城市涉案企业合规第三方监督评估机制管委会由哪些单位共同组建？</w:t>
      </w:r>
    </w:p>
    <w:p w:rsidR="00114B14" w:rsidRDefault="00386317">
      <w:pPr>
        <w:spacing w:line="560" w:lineRule="exact"/>
        <w:ind w:firstLineChars="200" w:firstLine="640"/>
        <w:rPr>
          <w:rFonts w:ascii="Times New Roman" w:eastAsia="方正仿宋_GBK" w:hAnsi="Times New Roman" w:cs="Times New Roman"/>
          <w:sz w:val="32"/>
          <w:szCs w:val="32"/>
        </w:rPr>
      </w:pPr>
      <w:r>
        <w:rPr>
          <w:rFonts w:ascii="Times New Roman" w:eastAsia="黑体" w:hAnsi="Times New Roman" w:cs="Times New Roman"/>
          <w:sz w:val="32"/>
          <w:szCs w:val="32"/>
        </w:rPr>
        <w:t>答：</w:t>
      </w:r>
      <w:r>
        <w:rPr>
          <w:rFonts w:ascii="Times New Roman" w:eastAsia="方正仿宋_GBK" w:hAnsi="Times New Roman" w:cs="Times New Roman"/>
          <w:sz w:val="32"/>
          <w:szCs w:val="32"/>
        </w:rPr>
        <w:t>市检察院、市发改委、市司法局、市财政局、市生态环境局、市应急局、市国资委、市行政审批局、市市场监管局、市工商联、市贸促会、市税务局等部门组建第三方机制管委会，管委会下设办公室作为常设机构，负责承担管委会日常工作，办公室设在市工商联；市国资委、市财政局负责承担管委会中涉及国有企业的日常工作。</w:t>
      </w:r>
    </w:p>
    <w:p w:rsidR="00114B14" w:rsidRDefault="00386317">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三、什么是第三方机制专业人员名录库？</w:t>
      </w:r>
    </w:p>
    <w:p w:rsidR="00114B14" w:rsidRDefault="00386317">
      <w:pPr>
        <w:spacing w:line="560" w:lineRule="exact"/>
        <w:ind w:firstLineChars="200" w:firstLine="640"/>
        <w:rPr>
          <w:rFonts w:ascii="Times New Roman" w:eastAsia="方正仿宋_GBK" w:hAnsi="Times New Roman" w:cs="Times New Roman"/>
          <w:sz w:val="32"/>
          <w:szCs w:val="32"/>
        </w:rPr>
      </w:pPr>
      <w:r>
        <w:rPr>
          <w:rFonts w:ascii="Times New Roman" w:eastAsia="黑体" w:hAnsi="Times New Roman" w:cs="Times New Roman"/>
          <w:sz w:val="32"/>
          <w:szCs w:val="32"/>
        </w:rPr>
        <w:t>答：</w:t>
      </w:r>
      <w:r>
        <w:rPr>
          <w:rFonts w:ascii="Times New Roman" w:eastAsia="方正仿宋_GBK" w:hAnsi="Times New Roman" w:cs="Times New Roman"/>
          <w:sz w:val="32"/>
          <w:szCs w:val="32"/>
        </w:rPr>
        <w:t>第三方机制专业人员名录库，是指由第三方机制管委会经过严格程序选任产生，具备相关领域专业知识与技能，作为第三方组织成员人选的综合性人才库。其成员可以包括相关领域专家、学者以及有关机构、行业协会、商会、社会团体等组织的专业人员等。政府部门及所属事业单位具有专业知识的人员可以选任为第三方机制专业人员。</w:t>
      </w:r>
    </w:p>
    <w:p w:rsidR="00114B14" w:rsidRDefault="00386317">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四、入选第三方机制专业人员名录库的主要职责是什么？</w:t>
      </w:r>
    </w:p>
    <w:p w:rsidR="00114B14" w:rsidRDefault="00386317">
      <w:pPr>
        <w:spacing w:line="560" w:lineRule="exact"/>
        <w:ind w:firstLineChars="200" w:firstLine="640"/>
        <w:rPr>
          <w:rFonts w:ascii="Times New Roman" w:eastAsia="方正仿宋_GBK" w:hAnsi="Times New Roman" w:cs="Times New Roman"/>
          <w:sz w:val="32"/>
          <w:szCs w:val="32"/>
        </w:rPr>
      </w:pPr>
      <w:r>
        <w:rPr>
          <w:rFonts w:ascii="Times New Roman" w:eastAsia="黑体" w:hAnsi="Times New Roman" w:cs="Times New Roman"/>
          <w:sz w:val="32"/>
          <w:szCs w:val="32"/>
        </w:rPr>
        <w:t>答：</w:t>
      </w:r>
      <w:r>
        <w:rPr>
          <w:rFonts w:ascii="Times New Roman" w:eastAsia="方正仿宋_GBK" w:hAnsi="Times New Roman" w:cs="Times New Roman"/>
          <w:sz w:val="32"/>
          <w:szCs w:val="32"/>
        </w:rPr>
        <w:t>入选第三方机制专业人员名录库人员的职责，主要是由第三方机制管委会根据检察机关办理涉企案件需要，从名录库中分类随机抽取确定，组成第三方组织，对涉案企业合规计划的制定和执行完成情况及其效果等进行审查、监督、评估，并制作合规考察书面报告，作为人民检察院对案件依法作出处理的重要参考。</w:t>
      </w:r>
    </w:p>
    <w:p w:rsidR="00114B14" w:rsidRDefault="00386317">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五、第三方机制专业人员在履职过程中享有哪些权利？</w:t>
      </w:r>
    </w:p>
    <w:p w:rsidR="00114B14" w:rsidRDefault="00386317">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黑体" w:hAnsi="Times New Roman" w:cs="Times New Roman"/>
          <w:sz w:val="32"/>
          <w:szCs w:val="32"/>
        </w:rPr>
        <w:t>答：</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获取相关文件资料、接受业务培训；</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获取相关报酬（公职人员不得违反兼职取酬相关规定）；</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了解相关案件情况；</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因履职受到权利侵害的，有权向第三方机制管委会或相关部门投诉、举报。</w:t>
      </w:r>
    </w:p>
    <w:p w:rsidR="00114B14" w:rsidRDefault="00386317">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六、第三方机制专业人员应当履行哪些义务？</w:t>
      </w:r>
    </w:p>
    <w:p w:rsidR="00114B14" w:rsidRDefault="00386317">
      <w:pPr>
        <w:spacing w:line="560" w:lineRule="exact"/>
        <w:ind w:firstLineChars="200" w:firstLine="640"/>
        <w:rPr>
          <w:rFonts w:ascii="Times New Roman" w:eastAsia="方正仿宋_GBK" w:hAnsi="Times New Roman" w:cs="Times New Roman"/>
          <w:sz w:val="32"/>
          <w:szCs w:val="32"/>
        </w:rPr>
      </w:pPr>
      <w:r>
        <w:rPr>
          <w:rFonts w:ascii="Times New Roman" w:eastAsia="黑体" w:hAnsi="Times New Roman" w:cs="Times New Roman"/>
          <w:sz w:val="32"/>
          <w:szCs w:val="32"/>
        </w:rPr>
        <w:t>答：</w:t>
      </w:r>
      <w:r>
        <w:rPr>
          <w:rFonts w:ascii="Times New Roman" w:eastAsia="方正仿宋_GBK" w:hAnsi="Times New Roman" w:cs="Times New Roman"/>
          <w:sz w:val="32"/>
          <w:szCs w:val="32"/>
        </w:rPr>
        <w:t>第三方机制专业人员应当遵纪守法、勤勉尽责、客观中立；严格遵守有关任职保密、回避、廉洁等规定；不得干扰企业正常生产经营活动。</w:t>
      </w:r>
    </w:p>
    <w:p w:rsidR="00114B14" w:rsidRDefault="00386317">
      <w:pPr>
        <w:autoSpaceDE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第三方组织组成人员系律师、注册会计师、税务师（注册税务师）等中介组织人员的，在履行第三方监督评估职责期间不得违反规定接受可能有利益关系的业务；在履行第三方监督评估职责结束后一年以内，上述人员及其所在中介组织不得接受涉案企业或个人的业务。</w:t>
      </w:r>
    </w:p>
    <w:p w:rsidR="00114B14" w:rsidRDefault="00386317">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七、第三方机制专业人员如何管理？</w:t>
      </w:r>
    </w:p>
    <w:p w:rsidR="00114B14" w:rsidRDefault="00386317">
      <w:pPr>
        <w:spacing w:line="560" w:lineRule="exact"/>
        <w:ind w:firstLineChars="200" w:firstLine="640"/>
        <w:rPr>
          <w:rFonts w:ascii="Times New Roman" w:eastAsia="方正仿宋_GBK" w:hAnsi="Times New Roman" w:cs="Times New Roman"/>
          <w:sz w:val="32"/>
          <w:szCs w:val="32"/>
        </w:rPr>
      </w:pPr>
      <w:r>
        <w:rPr>
          <w:rFonts w:ascii="Times New Roman" w:eastAsia="黑体" w:hAnsi="Times New Roman" w:cs="Times New Roman"/>
          <w:sz w:val="32"/>
          <w:szCs w:val="32"/>
        </w:rPr>
        <w:t>答：</w:t>
      </w:r>
      <w:r>
        <w:rPr>
          <w:rFonts w:ascii="Times New Roman" w:eastAsia="方正仿宋_GBK" w:hAnsi="Times New Roman" w:cs="Times New Roman"/>
          <w:sz w:val="32"/>
          <w:szCs w:val="32"/>
        </w:rPr>
        <w:t>第三方机制管委会可以通过定期考核、一案一评和随机抽查等方式，对第三方机制专业人员进行考核评价。考核结果作为对第三方机制专业人员表彰奖励、是否续任的重要依据。</w:t>
      </w:r>
    </w:p>
    <w:p w:rsidR="00114B14" w:rsidRDefault="0038631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第三方机制管委会应当根据工作需要，结合履职台账、考核情况以及本人意愿、所在单位意见等，及时对名录库人员进行动态调整。</w:t>
      </w:r>
    </w:p>
    <w:p w:rsidR="00114B14" w:rsidRDefault="0038631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第三方机制专业人员名录库入库人员的任职期限一般为三年，经第三方机制管委会审核，期满后可以续任。</w:t>
      </w:r>
    </w:p>
    <w:p w:rsidR="00114B14" w:rsidRDefault="00386317">
      <w:pPr>
        <w:spacing w:line="560" w:lineRule="exact"/>
        <w:rPr>
          <w:rFonts w:ascii="Times New Roman" w:eastAsia="宋体" w:hAnsi="Times New Roman" w:cs="Times New Roman"/>
          <w:szCs w:val="21"/>
        </w:rPr>
      </w:pPr>
      <w:r>
        <w:rPr>
          <w:rFonts w:ascii="Times New Roman" w:eastAsia="宋体" w:hAnsi="Times New Roman" w:cs="Times New Roman"/>
        </w:rPr>
        <w:t xml:space="preserve"> </w:t>
      </w:r>
    </w:p>
    <w:p w:rsidR="00114B14" w:rsidRDefault="00114B14">
      <w:pPr>
        <w:spacing w:line="560" w:lineRule="exact"/>
        <w:ind w:firstLineChars="200" w:firstLine="640"/>
        <w:rPr>
          <w:rFonts w:ascii="Times New Roman" w:eastAsia="仿宋_GB2312" w:hAnsi="Times New Roman" w:cs="Times New Roman"/>
          <w:sz w:val="32"/>
          <w:szCs w:val="32"/>
        </w:rPr>
      </w:pPr>
    </w:p>
    <w:p w:rsidR="00114B14" w:rsidRDefault="00114B14"/>
    <w:sectPr w:rsidR="00114B14">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12" w:rsidRDefault="002D4612">
      <w:r>
        <w:separator/>
      </w:r>
    </w:p>
  </w:endnote>
  <w:endnote w:type="continuationSeparator" w:id="0">
    <w:p w:rsidR="002D4612" w:rsidRDefault="002D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B14" w:rsidRDefault="00386317">
    <w:pPr>
      <w:pStyle w:val="a4"/>
    </w:pPr>
    <w:r>
      <w:rPr>
        <w:noProof/>
      </w:rPr>
      <mc:AlternateContent>
        <mc:Choice Requires="wps">
          <w:drawing>
            <wp:anchor distT="0" distB="0" distL="114300" distR="114300" simplePos="0" relativeHeight="251659264" behindDoc="0" locked="0" layoutInCell="1" allowOverlap="1" wp14:anchorId="50076D34" wp14:editId="47F54FB6">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14B14" w:rsidRDefault="00386317">
                          <w:pPr>
                            <w:pStyle w:val="a4"/>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067E9">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14B14" w:rsidRDefault="00386317">
                    <w:pPr>
                      <w:pStyle w:val="a4"/>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067E9">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12" w:rsidRDefault="002D4612">
      <w:r>
        <w:separator/>
      </w:r>
    </w:p>
  </w:footnote>
  <w:footnote w:type="continuationSeparator" w:id="0">
    <w:p w:rsidR="002D4612" w:rsidRDefault="002D4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AD4297"/>
    <w:rsid w:val="000C4AA3"/>
    <w:rsid w:val="00114B14"/>
    <w:rsid w:val="00261DB1"/>
    <w:rsid w:val="002A2F3C"/>
    <w:rsid w:val="002D4612"/>
    <w:rsid w:val="00373F51"/>
    <w:rsid w:val="00386317"/>
    <w:rsid w:val="00424683"/>
    <w:rsid w:val="004A553C"/>
    <w:rsid w:val="00582457"/>
    <w:rsid w:val="006067E9"/>
    <w:rsid w:val="00B16BC8"/>
    <w:rsid w:val="00B56252"/>
    <w:rsid w:val="00C540C9"/>
    <w:rsid w:val="00CC2E58"/>
    <w:rsid w:val="01257463"/>
    <w:rsid w:val="012A0E73"/>
    <w:rsid w:val="01CB4479"/>
    <w:rsid w:val="01E15154"/>
    <w:rsid w:val="02180C09"/>
    <w:rsid w:val="02314DD2"/>
    <w:rsid w:val="02942AD6"/>
    <w:rsid w:val="02D0584C"/>
    <w:rsid w:val="02EA2878"/>
    <w:rsid w:val="0324669F"/>
    <w:rsid w:val="033C37D6"/>
    <w:rsid w:val="03630F99"/>
    <w:rsid w:val="039525E6"/>
    <w:rsid w:val="03D5582C"/>
    <w:rsid w:val="03F42394"/>
    <w:rsid w:val="04104AC6"/>
    <w:rsid w:val="04134754"/>
    <w:rsid w:val="04253448"/>
    <w:rsid w:val="043F165B"/>
    <w:rsid w:val="04562BA1"/>
    <w:rsid w:val="04570671"/>
    <w:rsid w:val="045D7C38"/>
    <w:rsid w:val="04D96991"/>
    <w:rsid w:val="04E62FDF"/>
    <w:rsid w:val="04E818B5"/>
    <w:rsid w:val="04F63A37"/>
    <w:rsid w:val="05041F34"/>
    <w:rsid w:val="05294602"/>
    <w:rsid w:val="054864F4"/>
    <w:rsid w:val="056B2485"/>
    <w:rsid w:val="05A01388"/>
    <w:rsid w:val="064D3815"/>
    <w:rsid w:val="06666A3E"/>
    <w:rsid w:val="06887819"/>
    <w:rsid w:val="069A1F94"/>
    <w:rsid w:val="06C358FD"/>
    <w:rsid w:val="06C75880"/>
    <w:rsid w:val="06E051C4"/>
    <w:rsid w:val="06FA3AFA"/>
    <w:rsid w:val="07370047"/>
    <w:rsid w:val="07371571"/>
    <w:rsid w:val="07400DB1"/>
    <w:rsid w:val="076D4C53"/>
    <w:rsid w:val="07921992"/>
    <w:rsid w:val="07AF33D1"/>
    <w:rsid w:val="087A526B"/>
    <w:rsid w:val="0886520F"/>
    <w:rsid w:val="08B14965"/>
    <w:rsid w:val="08B24D63"/>
    <w:rsid w:val="096E5223"/>
    <w:rsid w:val="09853025"/>
    <w:rsid w:val="09A5359F"/>
    <w:rsid w:val="09CD1B63"/>
    <w:rsid w:val="0A056462"/>
    <w:rsid w:val="0A0B0A62"/>
    <w:rsid w:val="0A39025D"/>
    <w:rsid w:val="0A52039D"/>
    <w:rsid w:val="0A981EC1"/>
    <w:rsid w:val="0AA7332C"/>
    <w:rsid w:val="0AAB0A2D"/>
    <w:rsid w:val="0ACB6FBD"/>
    <w:rsid w:val="0B0E7D39"/>
    <w:rsid w:val="0B3F28D8"/>
    <w:rsid w:val="0B60590A"/>
    <w:rsid w:val="0B881BA5"/>
    <w:rsid w:val="0C162F6B"/>
    <w:rsid w:val="0C4C1212"/>
    <w:rsid w:val="0C5A79FC"/>
    <w:rsid w:val="0C7C7594"/>
    <w:rsid w:val="0C8770A2"/>
    <w:rsid w:val="0C8F1CCF"/>
    <w:rsid w:val="0C9B5C51"/>
    <w:rsid w:val="0C9D4295"/>
    <w:rsid w:val="0CBD5B4E"/>
    <w:rsid w:val="0D2E7D97"/>
    <w:rsid w:val="0D4F1F22"/>
    <w:rsid w:val="0DD87AA8"/>
    <w:rsid w:val="0E0407E3"/>
    <w:rsid w:val="0E0E443A"/>
    <w:rsid w:val="0E623488"/>
    <w:rsid w:val="0E70315C"/>
    <w:rsid w:val="0E880EDE"/>
    <w:rsid w:val="0EE524ED"/>
    <w:rsid w:val="0F344618"/>
    <w:rsid w:val="0F924E4D"/>
    <w:rsid w:val="0F9859A6"/>
    <w:rsid w:val="0FC47C0D"/>
    <w:rsid w:val="0FDB4A45"/>
    <w:rsid w:val="0FEA3A8D"/>
    <w:rsid w:val="100212F9"/>
    <w:rsid w:val="103B2B6D"/>
    <w:rsid w:val="109D5B63"/>
    <w:rsid w:val="10C129E9"/>
    <w:rsid w:val="10C247E4"/>
    <w:rsid w:val="10F64385"/>
    <w:rsid w:val="1127295A"/>
    <w:rsid w:val="112C11D7"/>
    <w:rsid w:val="112F3E13"/>
    <w:rsid w:val="11713C22"/>
    <w:rsid w:val="11D54707"/>
    <w:rsid w:val="1205563C"/>
    <w:rsid w:val="120E7392"/>
    <w:rsid w:val="121A64AB"/>
    <w:rsid w:val="123B4890"/>
    <w:rsid w:val="126B30A8"/>
    <w:rsid w:val="12870F71"/>
    <w:rsid w:val="12D930C3"/>
    <w:rsid w:val="12FF17DC"/>
    <w:rsid w:val="13177032"/>
    <w:rsid w:val="13B27CE0"/>
    <w:rsid w:val="13D43B4B"/>
    <w:rsid w:val="141B0C04"/>
    <w:rsid w:val="1484204A"/>
    <w:rsid w:val="1485727A"/>
    <w:rsid w:val="14B47D2C"/>
    <w:rsid w:val="15554E35"/>
    <w:rsid w:val="156E0815"/>
    <w:rsid w:val="15C24A9B"/>
    <w:rsid w:val="15D458F3"/>
    <w:rsid w:val="15FF333C"/>
    <w:rsid w:val="160414D7"/>
    <w:rsid w:val="16147F5C"/>
    <w:rsid w:val="16153C19"/>
    <w:rsid w:val="1629332F"/>
    <w:rsid w:val="16522F85"/>
    <w:rsid w:val="166A1E7E"/>
    <w:rsid w:val="166D7629"/>
    <w:rsid w:val="16A6212D"/>
    <w:rsid w:val="16F112F4"/>
    <w:rsid w:val="1706521B"/>
    <w:rsid w:val="17214954"/>
    <w:rsid w:val="172E494C"/>
    <w:rsid w:val="177D47A2"/>
    <w:rsid w:val="17F41008"/>
    <w:rsid w:val="17FB2A97"/>
    <w:rsid w:val="18411F8E"/>
    <w:rsid w:val="18497163"/>
    <w:rsid w:val="185302A3"/>
    <w:rsid w:val="18703EA8"/>
    <w:rsid w:val="18966B18"/>
    <w:rsid w:val="18B06C3B"/>
    <w:rsid w:val="18B47936"/>
    <w:rsid w:val="1912406A"/>
    <w:rsid w:val="197058C2"/>
    <w:rsid w:val="19785D6E"/>
    <w:rsid w:val="199068C2"/>
    <w:rsid w:val="19A63224"/>
    <w:rsid w:val="19CF4068"/>
    <w:rsid w:val="1A03166A"/>
    <w:rsid w:val="1A1C4C5A"/>
    <w:rsid w:val="1A36169B"/>
    <w:rsid w:val="1A370206"/>
    <w:rsid w:val="1A685396"/>
    <w:rsid w:val="1A8F1ABB"/>
    <w:rsid w:val="1AB363F1"/>
    <w:rsid w:val="1AC10A7D"/>
    <w:rsid w:val="1AEA5D32"/>
    <w:rsid w:val="1AEF6BFD"/>
    <w:rsid w:val="1B296E9F"/>
    <w:rsid w:val="1B695574"/>
    <w:rsid w:val="1B7C48FC"/>
    <w:rsid w:val="1B93185D"/>
    <w:rsid w:val="1BBD5139"/>
    <w:rsid w:val="1BCF2E04"/>
    <w:rsid w:val="1BD97674"/>
    <w:rsid w:val="1C060E10"/>
    <w:rsid w:val="1C0E7F3F"/>
    <w:rsid w:val="1C7D47FA"/>
    <w:rsid w:val="1C995795"/>
    <w:rsid w:val="1D0D7D6D"/>
    <w:rsid w:val="1D1C25D6"/>
    <w:rsid w:val="1D230451"/>
    <w:rsid w:val="1D3178C7"/>
    <w:rsid w:val="1D425499"/>
    <w:rsid w:val="1D6B74D0"/>
    <w:rsid w:val="1D990DCF"/>
    <w:rsid w:val="1E054213"/>
    <w:rsid w:val="1E6E0D94"/>
    <w:rsid w:val="1E827201"/>
    <w:rsid w:val="1E892F85"/>
    <w:rsid w:val="1EBA2B1D"/>
    <w:rsid w:val="1F155F30"/>
    <w:rsid w:val="1F9F3DB1"/>
    <w:rsid w:val="1FF9732E"/>
    <w:rsid w:val="2097089F"/>
    <w:rsid w:val="209F6F27"/>
    <w:rsid w:val="20AD4297"/>
    <w:rsid w:val="20B02A4C"/>
    <w:rsid w:val="20C9505D"/>
    <w:rsid w:val="21081CAD"/>
    <w:rsid w:val="21473ABC"/>
    <w:rsid w:val="21944030"/>
    <w:rsid w:val="21B507E9"/>
    <w:rsid w:val="21F3277E"/>
    <w:rsid w:val="221E477E"/>
    <w:rsid w:val="22265DB7"/>
    <w:rsid w:val="223723DF"/>
    <w:rsid w:val="22406B03"/>
    <w:rsid w:val="2255113A"/>
    <w:rsid w:val="2294508F"/>
    <w:rsid w:val="22FB3DE4"/>
    <w:rsid w:val="231A162A"/>
    <w:rsid w:val="2335666E"/>
    <w:rsid w:val="23E66A6B"/>
    <w:rsid w:val="24121576"/>
    <w:rsid w:val="24282458"/>
    <w:rsid w:val="24525FF1"/>
    <w:rsid w:val="245A03F3"/>
    <w:rsid w:val="246829BA"/>
    <w:rsid w:val="24994DFC"/>
    <w:rsid w:val="24B27B1B"/>
    <w:rsid w:val="24BA7514"/>
    <w:rsid w:val="24BA7FC0"/>
    <w:rsid w:val="24C54B96"/>
    <w:rsid w:val="24D0552B"/>
    <w:rsid w:val="2507293B"/>
    <w:rsid w:val="251B09F3"/>
    <w:rsid w:val="25263BAD"/>
    <w:rsid w:val="2555515D"/>
    <w:rsid w:val="258D398D"/>
    <w:rsid w:val="25984CBC"/>
    <w:rsid w:val="25A27B3A"/>
    <w:rsid w:val="25A66240"/>
    <w:rsid w:val="25B3518C"/>
    <w:rsid w:val="25BE195B"/>
    <w:rsid w:val="26231250"/>
    <w:rsid w:val="264D1F54"/>
    <w:rsid w:val="265676B5"/>
    <w:rsid w:val="2665029D"/>
    <w:rsid w:val="26651AA0"/>
    <w:rsid w:val="269E7C13"/>
    <w:rsid w:val="269F1EE7"/>
    <w:rsid w:val="26B46F0A"/>
    <w:rsid w:val="26EE2852"/>
    <w:rsid w:val="270F5C01"/>
    <w:rsid w:val="273B2AA7"/>
    <w:rsid w:val="27B90EAC"/>
    <w:rsid w:val="27D4337A"/>
    <w:rsid w:val="27DA45CD"/>
    <w:rsid w:val="27E34511"/>
    <w:rsid w:val="280B245C"/>
    <w:rsid w:val="280B4E88"/>
    <w:rsid w:val="28294518"/>
    <w:rsid w:val="28622872"/>
    <w:rsid w:val="286C58DF"/>
    <w:rsid w:val="28882304"/>
    <w:rsid w:val="28C509C1"/>
    <w:rsid w:val="29332C0F"/>
    <w:rsid w:val="299768AE"/>
    <w:rsid w:val="29B844A1"/>
    <w:rsid w:val="29EA29A3"/>
    <w:rsid w:val="2A817172"/>
    <w:rsid w:val="2AAB34BB"/>
    <w:rsid w:val="2AED36D5"/>
    <w:rsid w:val="2B0D18CE"/>
    <w:rsid w:val="2C012CB6"/>
    <w:rsid w:val="2C027074"/>
    <w:rsid w:val="2C1E248D"/>
    <w:rsid w:val="2C582BDE"/>
    <w:rsid w:val="2C74214D"/>
    <w:rsid w:val="2C771A2C"/>
    <w:rsid w:val="2C79638F"/>
    <w:rsid w:val="2C8227D3"/>
    <w:rsid w:val="2C9005B7"/>
    <w:rsid w:val="2CAF6AC6"/>
    <w:rsid w:val="2CCB216F"/>
    <w:rsid w:val="2D1D28FA"/>
    <w:rsid w:val="2D3A45CC"/>
    <w:rsid w:val="2D404E6B"/>
    <w:rsid w:val="2D563951"/>
    <w:rsid w:val="2D6652D9"/>
    <w:rsid w:val="2D734808"/>
    <w:rsid w:val="2D8C0EEF"/>
    <w:rsid w:val="2E0A385B"/>
    <w:rsid w:val="2E826114"/>
    <w:rsid w:val="2F4D65C5"/>
    <w:rsid w:val="2F54756B"/>
    <w:rsid w:val="2F7F34A2"/>
    <w:rsid w:val="2F960614"/>
    <w:rsid w:val="2F9F20C0"/>
    <w:rsid w:val="2FA25D60"/>
    <w:rsid w:val="2FBA4570"/>
    <w:rsid w:val="2FC64190"/>
    <w:rsid w:val="2FEF68A3"/>
    <w:rsid w:val="30012112"/>
    <w:rsid w:val="30185F74"/>
    <w:rsid w:val="304073D4"/>
    <w:rsid w:val="304B0650"/>
    <w:rsid w:val="305B4025"/>
    <w:rsid w:val="30782219"/>
    <w:rsid w:val="30886856"/>
    <w:rsid w:val="30BB1F5D"/>
    <w:rsid w:val="312755DE"/>
    <w:rsid w:val="312F6CE4"/>
    <w:rsid w:val="31393795"/>
    <w:rsid w:val="318F48CA"/>
    <w:rsid w:val="31EE5A88"/>
    <w:rsid w:val="31F65313"/>
    <w:rsid w:val="32153A0C"/>
    <w:rsid w:val="32253A4D"/>
    <w:rsid w:val="3266392B"/>
    <w:rsid w:val="32944A71"/>
    <w:rsid w:val="32CE1AFE"/>
    <w:rsid w:val="336D70B1"/>
    <w:rsid w:val="33900672"/>
    <w:rsid w:val="33D8029C"/>
    <w:rsid w:val="33E8327E"/>
    <w:rsid w:val="34212563"/>
    <w:rsid w:val="3468621D"/>
    <w:rsid w:val="34A11B16"/>
    <w:rsid w:val="34E9273E"/>
    <w:rsid w:val="34F258CA"/>
    <w:rsid w:val="352D18E5"/>
    <w:rsid w:val="35610C47"/>
    <w:rsid w:val="359D6D45"/>
    <w:rsid w:val="35F87F72"/>
    <w:rsid w:val="35FE2908"/>
    <w:rsid w:val="36044A09"/>
    <w:rsid w:val="361D7239"/>
    <w:rsid w:val="36E86968"/>
    <w:rsid w:val="3700034A"/>
    <w:rsid w:val="370C4891"/>
    <w:rsid w:val="371A6846"/>
    <w:rsid w:val="372C51B8"/>
    <w:rsid w:val="374A1865"/>
    <w:rsid w:val="37771836"/>
    <w:rsid w:val="379816B6"/>
    <w:rsid w:val="380062C5"/>
    <w:rsid w:val="38543259"/>
    <w:rsid w:val="38905FAE"/>
    <w:rsid w:val="389E4066"/>
    <w:rsid w:val="389F4FA0"/>
    <w:rsid w:val="38DD3F90"/>
    <w:rsid w:val="38EB65B9"/>
    <w:rsid w:val="38FB6A8E"/>
    <w:rsid w:val="392469B1"/>
    <w:rsid w:val="39567548"/>
    <w:rsid w:val="39AE4A7A"/>
    <w:rsid w:val="3A4209A4"/>
    <w:rsid w:val="3A6E0CE5"/>
    <w:rsid w:val="3A9E4AE4"/>
    <w:rsid w:val="3AE528AD"/>
    <w:rsid w:val="3AF61E17"/>
    <w:rsid w:val="3B3232B5"/>
    <w:rsid w:val="3BA70BFF"/>
    <w:rsid w:val="3BC275AE"/>
    <w:rsid w:val="3BC43769"/>
    <w:rsid w:val="3BDA3A74"/>
    <w:rsid w:val="3C01310E"/>
    <w:rsid w:val="3C4658E0"/>
    <w:rsid w:val="3C7D7025"/>
    <w:rsid w:val="3CB85168"/>
    <w:rsid w:val="3CC80B65"/>
    <w:rsid w:val="3D461ABC"/>
    <w:rsid w:val="3D510D44"/>
    <w:rsid w:val="3DA64E46"/>
    <w:rsid w:val="3DB1239C"/>
    <w:rsid w:val="3DDF0108"/>
    <w:rsid w:val="3E24351F"/>
    <w:rsid w:val="3E2C51DD"/>
    <w:rsid w:val="3E432D9D"/>
    <w:rsid w:val="3E44586A"/>
    <w:rsid w:val="3E60209D"/>
    <w:rsid w:val="3EA10A80"/>
    <w:rsid w:val="3EA52C85"/>
    <w:rsid w:val="3F866989"/>
    <w:rsid w:val="3F937E92"/>
    <w:rsid w:val="3FA9625A"/>
    <w:rsid w:val="3FB139F0"/>
    <w:rsid w:val="3FBF534A"/>
    <w:rsid w:val="40321BF3"/>
    <w:rsid w:val="40401EC1"/>
    <w:rsid w:val="41561216"/>
    <w:rsid w:val="4160076D"/>
    <w:rsid w:val="417433BE"/>
    <w:rsid w:val="4199455A"/>
    <w:rsid w:val="41B84A9B"/>
    <w:rsid w:val="41DB2D3C"/>
    <w:rsid w:val="42370AD6"/>
    <w:rsid w:val="426022D6"/>
    <w:rsid w:val="42E27C4D"/>
    <w:rsid w:val="42EC7E6D"/>
    <w:rsid w:val="43C9703F"/>
    <w:rsid w:val="43FD2329"/>
    <w:rsid w:val="44392638"/>
    <w:rsid w:val="449A000D"/>
    <w:rsid w:val="44A22D3C"/>
    <w:rsid w:val="44DE5E91"/>
    <w:rsid w:val="45051CD3"/>
    <w:rsid w:val="455C2F77"/>
    <w:rsid w:val="4570417F"/>
    <w:rsid w:val="4572100B"/>
    <w:rsid w:val="45B84C30"/>
    <w:rsid w:val="45C6684F"/>
    <w:rsid w:val="460443EC"/>
    <w:rsid w:val="465F292A"/>
    <w:rsid w:val="46D71E0E"/>
    <w:rsid w:val="47415516"/>
    <w:rsid w:val="47416676"/>
    <w:rsid w:val="47542F2F"/>
    <w:rsid w:val="47697518"/>
    <w:rsid w:val="476D39ED"/>
    <w:rsid w:val="47826331"/>
    <w:rsid w:val="47846DCF"/>
    <w:rsid w:val="47C7655C"/>
    <w:rsid w:val="47EF4509"/>
    <w:rsid w:val="48314EC7"/>
    <w:rsid w:val="48367D1F"/>
    <w:rsid w:val="48502F91"/>
    <w:rsid w:val="48CB152B"/>
    <w:rsid w:val="48E85270"/>
    <w:rsid w:val="491278F9"/>
    <w:rsid w:val="49326719"/>
    <w:rsid w:val="494720B0"/>
    <w:rsid w:val="4947246F"/>
    <w:rsid w:val="49DF7099"/>
    <w:rsid w:val="49E978C3"/>
    <w:rsid w:val="4A0B6815"/>
    <w:rsid w:val="4A106F0C"/>
    <w:rsid w:val="4A282D75"/>
    <w:rsid w:val="4A3A4896"/>
    <w:rsid w:val="4A5B1371"/>
    <w:rsid w:val="4A8012A9"/>
    <w:rsid w:val="4A9435BF"/>
    <w:rsid w:val="4AD42ED3"/>
    <w:rsid w:val="4AED7C04"/>
    <w:rsid w:val="4B1C2B81"/>
    <w:rsid w:val="4B3C1471"/>
    <w:rsid w:val="4B41308D"/>
    <w:rsid w:val="4B8D31D3"/>
    <w:rsid w:val="4B8D32A1"/>
    <w:rsid w:val="4BC84BF8"/>
    <w:rsid w:val="4BD57D54"/>
    <w:rsid w:val="4BE43F48"/>
    <w:rsid w:val="4BE77ECE"/>
    <w:rsid w:val="4BF24632"/>
    <w:rsid w:val="4BFA613C"/>
    <w:rsid w:val="4C0A5684"/>
    <w:rsid w:val="4C171D35"/>
    <w:rsid w:val="4C4D3A74"/>
    <w:rsid w:val="4C995553"/>
    <w:rsid w:val="4CA36198"/>
    <w:rsid w:val="4CA41990"/>
    <w:rsid w:val="4CAA362A"/>
    <w:rsid w:val="4CB971BA"/>
    <w:rsid w:val="4CBF10CF"/>
    <w:rsid w:val="4CEF3853"/>
    <w:rsid w:val="4D340598"/>
    <w:rsid w:val="4D576AC0"/>
    <w:rsid w:val="4D8D5C82"/>
    <w:rsid w:val="4DC238D6"/>
    <w:rsid w:val="4DE60584"/>
    <w:rsid w:val="4E1E44FF"/>
    <w:rsid w:val="4E1F77A8"/>
    <w:rsid w:val="4E257C74"/>
    <w:rsid w:val="4E7F0406"/>
    <w:rsid w:val="4E8929F9"/>
    <w:rsid w:val="4F15664B"/>
    <w:rsid w:val="4F1A3239"/>
    <w:rsid w:val="4F5958FC"/>
    <w:rsid w:val="4F7833AA"/>
    <w:rsid w:val="4F794846"/>
    <w:rsid w:val="4F7A295F"/>
    <w:rsid w:val="4FAD5176"/>
    <w:rsid w:val="4FCE53D5"/>
    <w:rsid w:val="500B1843"/>
    <w:rsid w:val="50115A4B"/>
    <w:rsid w:val="501D0ABC"/>
    <w:rsid w:val="51276ED5"/>
    <w:rsid w:val="5131073D"/>
    <w:rsid w:val="515E5BF2"/>
    <w:rsid w:val="517F2C03"/>
    <w:rsid w:val="51A162C6"/>
    <w:rsid w:val="51B84D7D"/>
    <w:rsid w:val="51FD518A"/>
    <w:rsid w:val="522F5B62"/>
    <w:rsid w:val="52326F8E"/>
    <w:rsid w:val="524E4AF3"/>
    <w:rsid w:val="52785B7D"/>
    <w:rsid w:val="52A731F0"/>
    <w:rsid w:val="53037397"/>
    <w:rsid w:val="53221489"/>
    <w:rsid w:val="53287BC9"/>
    <w:rsid w:val="53766233"/>
    <w:rsid w:val="53816DB0"/>
    <w:rsid w:val="53C17F5A"/>
    <w:rsid w:val="540D06DE"/>
    <w:rsid w:val="545A1319"/>
    <w:rsid w:val="546116CC"/>
    <w:rsid w:val="5476664B"/>
    <w:rsid w:val="54962EA5"/>
    <w:rsid w:val="54D15BD0"/>
    <w:rsid w:val="54E7059D"/>
    <w:rsid w:val="55650C62"/>
    <w:rsid w:val="55821F11"/>
    <w:rsid w:val="55BB4008"/>
    <w:rsid w:val="55DF47A0"/>
    <w:rsid w:val="55EE3E38"/>
    <w:rsid w:val="56623354"/>
    <w:rsid w:val="567A201A"/>
    <w:rsid w:val="567E4F5F"/>
    <w:rsid w:val="568078BE"/>
    <w:rsid w:val="56AA2A13"/>
    <w:rsid w:val="56D122C5"/>
    <w:rsid w:val="57105409"/>
    <w:rsid w:val="57657B96"/>
    <w:rsid w:val="5777530D"/>
    <w:rsid w:val="57B7188B"/>
    <w:rsid w:val="57CA7A22"/>
    <w:rsid w:val="57EA5401"/>
    <w:rsid w:val="580B7D50"/>
    <w:rsid w:val="586D1652"/>
    <w:rsid w:val="58BE2276"/>
    <w:rsid w:val="58DD09A2"/>
    <w:rsid w:val="59483BB6"/>
    <w:rsid w:val="599945D0"/>
    <w:rsid w:val="599F1E69"/>
    <w:rsid w:val="59AD517F"/>
    <w:rsid w:val="59FB11A3"/>
    <w:rsid w:val="5A273DC9"/>
    <w:rsid w:val="5A9E2C31"/>
    <w:rsid w:val="5ACD513E"/>
    <w:rsid w:val="5AE61859"/>
    <w:rsid w:val="5AE74D2D"/>
    <w:rsid w:val="5AEF130B"/>
    <w:rsid w:val="5B015310"/>
    <w:rsid w:val="5B0D6230"/>
    <w:rsid w:val="5B3828CD"/>
    <w:rsid w:val="5B5350FB"/>
    <w:rsid w:val="5B56221F"/>
    <w:rsid w:val="5B5A5ABF"/>
    <w:rsid w:val="5B7B69C4"/>
    <w:rsid w:val="5B8B5365"/>
    <w:rsid w:val="5B8D0818"/>
    <w:rsid w:val="5C2F2FB4"/>
    <w:rsid w:val="5C3C1845"/>
    <w:rsid w:val="5CF46B47"/>
    <w:rsid w:val="5D4B3361"/>
    <w:rsid w:val="5D58751F"/>
    <w:rsid w:val="5DD51D6A"/>
    <w:rsid w:val="5E665829"/>
    <w:rsid w:val="5E944196"/>
    <w:rsid w:val="5EC30A28"/>
    <w:rsid w:val="5EC572CA"/>
    <w:rsid w:val="5EF95B1D"/>
    <w:rsid w:val="5EFF6562"/>
    <w:rsid w:val="5F050936"/>
    <w:rsid w:val="5F531AA9"/>
    <w:rsid w:val="5F8116B1"/>
    <w:rsid w:val="5FA4595D"/>
    <w:rsid w:val="5FB94425"/>
    <w:rsid w:val="5FC34AB1"/>
    <w:rsid w:val="610F7EBA"/>
    <w:rsid w:val="61152B9E"/>
    <w:rsid w:val="611D211B"/>
    <w:rsid w:val="612B3DA0"/>
    <w:rsid w:val="6176034F"/>
    <w:rsid w:val="61A25362"/>
    <w:rsid w:val="61A314C7"/>
    <w:rsid w:val="61BD403E"/>
    <w:rsid w:val="61DE33F0"/>
    <w:rsid w:val="623C1D35"/>
    <w:rsid w:val="624F57B9"/>
    <w:rsid w:val="62656F51"/>
    <w:rsid w:val="626E1D87"/>
    <w:rsid w:val="629A67B1"/>
    <w:rsid w:val="62C83336"/>
    <w:rsid w:val="62E42A52"/>
    <w:rsid w:val="631128B5"/>
    <w:rsid w:val="63160C27"/>
    <w:rsid w:val="63DF0512"/>
    <w:rsid w:val="63F169E6"/>
    <w:rsid w:val="6416504B"/>
    <w:rsid w:val="64221A42"/>
    <w:rsid w:val="642B4265"/>
    <w:rsid w:val="643B48E0"/>
    <w:rsid w:val="64433B97"/>
    <w:rsid w:val="645E2DB2"/>
    <w:rsid w:val="64606FD2"/>
    <w:rsid w:val="646210E7"/>
    <w:rsid w:val="64D50A14"/>
    <w:rsid w:val="64DC41CF"/>
    <w:rsid w:val="65151377"/>
    <w:rsid w:val="653F0DA7"/>
    <w:rsid w:val="654468E1"/>
    <w:rsid w:val="65A678D2"/>
    <w:rsid w:val="65C56D47"/>
    <w:rsid w:val="65EE3BD5"/>
    <w:rsid w:val="66016134"/>
    <w:rsid w:val="665B5C89"/>
    <w:rsid w:val="66784167"/>
    <w:rsid w:val="66CE4379"/>
    <w:rsid w:val="66E5276B"/>
    <w:rsid w:val="66F7260F"/>
    <w:rsid w:val="66F8452F"/>
    <w:rsid w:val="671C6D30"/>
    <w:rsid w:val="679520C5"/>
    <w:rsid w:val="67CE230A"/>
    <w:rsid w:val="68082820"/>
    <w:rsid w:val="681034AC"/>
    <w:rsid w:val="68236F22"/>
    <w:rsid w:val="68E0715E"/>
    <w:rsid w:val="68FE799E"/>
    <w:rsid w:val="690A1365"/>
    <w:rsid w:val="69B26659"/>
    <w:rsid w:val="6A6E0A87"/>
    <w:rsid w:val="6A7B743F"/>
    <w:rsid w:val="6A9B3445"/>
    <w:rsid w:val="6ABE0FCF"/>
    <w:rsid w:val="6AE353F2"/>
    <w:rsid w:val="6AE50D8E"/>
    <w:rsid w:val="6AE73AFC"/>
    <w:rsid w:val="6B946B82"/>
    <w:rsid w:val="6B9D0849"/>
    <w:rsid w:val="6BB01BA3"/>
    <w:rsid w:val="6BB31ED0"/>
    <w:rsid w:val="6BDB3EC4"/>
    <w:rsid w:val="6C273705"/>
    <w:rsid w:val="6C2C4AFA"/>
    <w:rsid w:val="6C5645A0"/>
    <w:rsid w:val="6CE36A72"/>
    <w:rsid w:val="6D0C0841"/>
    <w:rsid w:val="6D214B9F"/>
    <w:rsid w:val="6D291E14"/>
    <w:rsid w:val="6D3E3BD6"/>
    <w:rsid w:val="6D5467AF"/>
    <w:rsid w:val="6D76292D"/>
    <w:rsid w:val="6E186C7E"/>
    <w:rsid w:val="6E1F6A78"/>
    <w:rsid w:val="6E227D9E"/>
    <w:rsid w:val="6E335264"/>
    <w:rsid w:val="6E421575"/>
    <w:rsid w:val="6E564D01"/>
    <w:rsid w:val="6E586A48"/>
    <w:rsid w:val="6E6C4C2B"/>
    <w:rsid w:val="6E7C6E83"/>
    <w:rsid w:val="6E94276C"/>
    <w:rsid w:val="6EBD2CBA"/>
    <w:rsid w:val="6F1255F5"/>
    <w:rsid w:val="6F2D267B"/>
    <w:rsid w:val="6F56567A"/>
    <w:rsid w:val="6FAB10AB"/>
    <w:rsid w:val="6FAC4F33"/>
    <w:rsid w:val="6FC63315"/>
    <w:rsid w:val="6FEA1FB3"/>
    <w:rsid w:val="6FEB4859"/>
    <w:rsid w:val="6FED51B6"/>
    <w:rsid w:val="70334E3A"/>
    <w:rsid w:val="709B3B54"/>
    <w:rsid w:val="70B56B9A"/>
    <w:rsid w:val="70F80F72"/>
    <w:rsid w:val="714B4819"/>
    <w:rsid w:val="71632EA5"/>
    <w:rsid w:val="718026C8"/>
    <w:rsid w:val="722E1A43"/>
    <w:rsid w:val="72502D8D"/>
    <w:rsid w:val="72C72820"/>
    <w:rsid w:val="72D9020B"/>
    <w:rsid w:val="72F465C5"/>
    <w:rsid w:val="73AB6E52"/>
    <w:rsid w:val="73DA1286"/>
    <w:rsid w:val="73F006E2"/>
    <w:rsid w:val="74053658"/>
    <w:rsid w:val="740572FE"/>
    <w:rsid w:val="74160935"/>
    <w:rsid w:val="74202F14"/>
    <w:rsid w:val="742B5047"/>
    <w:rsid w:val="743016FC"/>
    <w:rsid w:val="74353E94"/>
    <w:rsid w:val="748B5447"/>
    <w:rsid w:val="74984075"/>
    <w:rsid w:val="74992932"/>
    <w:rsid w:val="74B5243E"/>
    <w:rsid w:val="74C15DD8"/>
    <w:rsid w:val="75197766"/>
    <w:rsid w:val="751F1142"/>
    <w:rsid w:val="753D6681"/>
    <w:rsid w:val="7544445A"/>
    <w:rsid w:val="755908B4"/>
    <w:rsid w:val="755C0C80"/>
    <w:rsid w:val="76170CD4"/>
    <w:rsid w:val="7658430C"/>
    <w:rsid w:val="767F6C5E"/>
    <w:rsid w:val="770B1455"/>
    <w:rsid w:val="772719A7"/>
    <w:rsid w:val="773771F0"/>
    <w:rsid w:val="779E2894"/>
    <w:rsid w:val="77C8496A"/>
    <w:rsid w:val="77E172E9"/>
    <w:rsid w:val="77F974C1"/>
    <w:rsid w:val="77FF05C2"/>
    <w:rsid w:val="78060D75"/>
    <w:rsid w:val="78163624"/>
    <w:rsid w:val="78304CE7"/>
    <w:rsid w:val="78416CF9"/>
    <w:rsid w:val="78671EA5"/>
    <w:rsid w:val="78D615BC"/>
    <w:rsid w:val="78E75184"/>
    <w:rsid w:val="79275874"/>
    <w:rsid w:val="796E6726"/>
    <w:rsid w:val="797A607D"/>
    <w:rsid w:val="798E3231"/>
    <w:rsid w:val="79954F8D"/>
    <w:rsid w:val="79FD407E"/>
    <w:rsid w:val="7A081723"/>
    <w:rsid w:val="7A354704"/>
    <w:rsid w:val="7A4E4CFE"/>
    <w:rsid w:val="7AB821FE"/>
    <w:rsid w:val="7ABF6EC8"/>
    <w:rsid w:val="7B3528D7"/>
    <w:rsid w:val="7B3B3F37"/>
    <w:rsid w:val="7B6E3258"/>
    <w:rsid w:val="7B9A3C7F"/>
    <w:rsid w:val="7BA61AEB"/>
    <w:rsid w:val="7BD01B21"/>
    <w:rsid w:val="7BF8068A"/>
    <w:rsid w:val="7C1156CC"/>
    <w:rsid w:val="7C2A195B"/>
    <w:rsid w:val="7C3C34E0"/>
    <w:rsid w:val="7C4D6B03"/>
    <w:rsid w:val="7CB536F8"/>
    <w:rsid w:val="7CD451BF"/>
    <w:rsid w:val="7D427523"/>
    <w:rsid w:val="7D6F13ED"/>
    <w:rsid w:val="7DC34692"/>
    <w:rsid w:val="7DD94617"/>
    <w:rsid w:val="7DEE2039"/>
    <w:rsid w:val="7E1A7886"/>
    <w:rsid w:val="7E1B1CEF"/>
    <w:rsid w:val="7E756102"/>
    <w:rsid w:val="7E803CB4"/>
    <w:rsid w:val="7F3624F2"/>
    <w:rsid w:val="7F3A4ACD"/>
    <w:rsid w:val="7F436AF5"/>
    <w:rsid w:val="7F5E08C9"/>
    <w:rsid w:val="7F93244E"/>
    <w:rsid w:val="7FC7027E"/>
    <w:rsid w:val="7FC72981"/>
    <w:rsid w:val="7FD01F17"/>
    <w:rsid w:val="7FEB2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rPr>
      <w:rFonts w:ascii="仿宋_GB2312" w:eastAsia="仿宋_GB2312" w:hAnsi="宋体" w:cs="宋体"/>
      <w:sz w:val="32"/>
      <w:szCs w:val="32"/>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note text"/>
    <w:basedOn w:val="a"/>
    <w:qFormat/>
    <w:pPr>
      <w:snapToGrid w:val="0"/>
      <w:jc w:val="left"/>
    </w:pPr>
    <w:rPr>
      <w:sz w:val="18"/>
    </w:rPr>
  </w:style>
  <w:style w:type="character" w:styleId="a7">
    <w:name w:val="footnote reference"/>
    <w:basedOn w:val="a1"/>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rPr>
      <w:rFonts w:ascii="仿宋_GB2312" w:eastAsia="仿宋_GB2312" w:hAnsi="宋体" w:cs="宋体"/>
      <w:sz w:val="32"/>
      <w:szCs w:val="32"/>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note text"/>
    <w:basedOn w:val="a"/>
    <w:qFormat/>
    <w:pPr>
      <w:snapToGrid w:val="0"/>
      <w:jc w:val="left"/>
    </w:pPr>
    <w:rPr>
      <w:sz w:val="18"/>
    </w:rPr>
  </w:style>
  <w:style w:type="character" w:styleId="a7">
    <w:name w:val="footnote reference"/>
    <w:basedOn w:val="a1"/>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4CFED7-8CDE-42A5-8EB7-3D172686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赖珊</dc:creator>
  <cp:lastModifiedBy>Windows 用户</cp:lastModifiedBy>
  <cp:revision>2</cp:revision>
  <cp:lastPrinted>2022-02-10T01:18:00Z</cp:lastPrinted>
  <dcterms:created xsi:type="dcterms:W3CDTF">2022-02-10T01:23:00Z</dcterms:created>
  <dcterms:modified xsi:type="dcterms:W3CDTF">2022-02-10T01:23:00Z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6C0288908CA3412B879A087FF8BEC325</vt:lpwstr>
  </property>
</Properties>
</file>